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C91" w:rsidRDefault="000A5C91">
      <w:pPr>
        <w:pStyle w:val="BodyText"/>
        <w:ind w:left="0"/>
        <w:rPr>
          <w:rFonts w:ascii="Times New Roman"/>
          <w:sz w:val="20"/>
        </w:rPr>
      </w:pPr>
      <w:bookmarkStart w:id="0" w:name="_GoBack"/>
      <w:bookmarkEnd w:id="0"/>
    </w:p>
    <w:p w:rsidR="000A5C91" w:rsidRDefault="000A5C91">
      <w:pPr>
        <w:pStyle w:val="BodyText"/>
        <w:ind w:left="0"/>
        <w:rPr>
          <w:rFonts w:ascii="Times New Roman"/>
          <w:sz w:val="20"/>
        </w:rPr>
      </w:pPr>
    </w:p>
    <w:p w:rsidR="000A5C91" w:rsidRDefault="000A5C91">
      <w:pPr>
        <w:pStyle w:val="BodyText"/>
        <w:ind w:left="0"/>
        <w:rPr>
          <w:rFonts w:ascii="Times New Roman"/>
          <w:sz w:val="20"/>
        </w:rPr>
      </w:pPr>
    </w:p>
    <w:p w:rsidR="000A5C91" w:rsidRDefault="000A5C91">
      <w:pPr>
        <w:pStyle w:val="BodyText"/>
        <w:spacing w:before="3"/>
        <w:ind w:left="0"/>
        <w:rPr>
          <w:rFonts w:ascii="Times New Roman"/>
          <w:sz w:val="23"/>
        </w:rPr>
      </w:pPr>
    </w:p>
    <w:p w:rsidR="000A5C91" w:rsidRDefault="002C3279">
      <w:pPr>
        <w:pStyle w:val="BodyText"/>
        <w:spacing w:before="56"/>
        <w:ind w:left="2659" w:right="2898"/>
        <w:jc w:val="center"/>
      </w:pPr>
      <w:r>
        <w:t>Buttock Implant Post‐ Operative Instructions</w:t>
      </w:r>
    </w:p>
    <w:p w:rsidR="000A5C91" w:rsidRDefault="000A5C91">
      <w:pPr>
        <w:pStyle w:val="BodyText"/>
        <w:ind w:left="0"/>
      </w:pPr>
    </w:p>
    <w:p w:rsidR="000A5C91" w:rsidRDefault="000A5C91">
      <w:pPr>
        <w:pStyle w:val="BodyText"/>
        <w:ind w:left="0"/>
      </w:pPr>
    </w:p>
    <w:p w:rsidR="000A5C91" w:rsidRDefault="000A5C91">
      <w:pPr>
        <w:pStyle w:val="BodyText"/>
        <w:spacing w:before="11"/>
        <w:ind w:left="0"/>
        <w:rPr>
          <w:sz w:val="21"/>
        </w:rPr>
      </w:pPr>
    </w:p>
    <w:p w:rsidR="000A5C91" w:rsidRDefault="002C3279">
      <w:pPr>
        <w:pStyle w:val="BodyText"/>
        <w:spacing w:before="1"/>
        <w:ind w:left="119" w:right="244"/>
      </w:pPr>
      <w:r>
        <w:t>These are some guidelines to help you during your recovery. They are not meant to be all‐inclusive and you should call the office if you have additional questions and concerns.</w:t>
      </w:r>
    </w:p>
    <w:p w:rsidR="000A5C91" w:rsidRDefault="000A5C91">
      <w:pPr>
        <w:pStyle w:val="BodyText"/>
        <w:ind w:left="0"/>
      </w:pPr>
    </w:p>
    <w:p w:rsidR="000A5C91" w:rsidRDefault="002C3279">
      <w:pPr>
        <w:pStyle w:val="ListParagraph"/>
        <w:numPr>
          <w:ilvl w:val="0"/>
          <w:numId w:val="1"/>
        </w:numPr>
        <w:tabs>
          <w:tab w:val="left" w:pos="1200"/>
        </w:tabs>
        <w:ind w:right="318"/>
      </w:pPr>
      <w:r>
        <w:t>Prior</w:t>
      </w:r>
      <w:r>
        <w:rPr>
          <w:spacing w:val="-4"/>
        </w:rPr>
        <w:t xml:space="preserve"> </w:t>
      </w:r>
      <w:r>
        <w:t>to</w:t>
      </w:r>
      <w:r>
        <w:rPr>
          <w:spacing w:val="-2"/>
        </w:rPr>
        <w:t xml:space="preserve"> </w:t>
      </w:r>
      <w:r>
        <w:t>your</w:t>
      </w:r>
      <w:r>
        <w:rPr>
          <w:spacing w:val="-2"/>
        </w:rPr>
        <w:t xml:space="preserve"> </w:t>
      </w:r>
      <w:r>
        <w:t>surgery</w:t>
      </w:r>
      <w:r>
        <w:rPr>
          <w:spacing w:val="-3"/>
        </w:rPr>
        <w:t xml:space="preserve"> </w:t>
      </w:r>
      <w:r>
        <w:t>it</w:t>
      </w:r>
      <w:r>
        <w:rPr>
          <w:spacing w:val="-3"/>
        </w:rPr>
        <w:t xml:space="preserve"> </w:t>
      </w:r>
      <w:r>
        <w:t>is</w:t>
      </w:r>
      <w:r>
        <w:rPr>
          <w:spacing w:val="-2"/>
        </w:rPr>
        <w:t xml:space="preserve"> </w:t>
      </w:r>
      <w:r>
        <w:t>important</w:t>
      </w:r>
      <w:r>
        <w:rPr>
          <w:spacing w:val="-2"/>
        </w:rPr>
        <w:t xml:space="preserve"> </w:t>
      </w:r>
      <w:r>
        <w:t>not</w:t>
      </w:r>
      <w:r>
        <w:rPr>
          <w:spacing w:val="-2"/>
        </w:rPr>
        <w:t xml:space="preserve"> </w:t>
      </w:r>
      <w:r>
        <w:t>to</w:t>
      </w:r>
      <w:r>
        <w:rPr>
          <w:spacing w:val="-3"/>
        </w:rPr>
        <w:t xml:space="preserve"> </w:t>
      </w:r>
      <w:r>
        <w:t>take</w:t>
      </w:r>
      <w:r>
        <w:rPr>
          <w:spacing w:val="-3"/>
        </w:rPr>
        <w:t xml:space="preserve"> </w:t>
      </w:r>
      <w:r>
        <w:t>aspirin,</w:t>
      </w:r>
      <w:r>
        <w:rPr>
          <w:spacing w:val="-2"/>
        </w:rPr>
        <w:t xml:space="preserve"> </w:t>
      </w:r>
      <w:r>
        <w:t>Motrin,</w:t>
      </w:r>
      <w:r>
        <w:rPr>
          <w:spacing w:val="-2"/>
        </w:rPr>
        <w:t xml:space="preserve"> </w:t>
      </w:r>
      <w:r>
        <w:t>or</w:t>
      </w:r>
      <w:r>
        <w:rPr>
          <w:spacing w:val="-3"/>
        </w:rPr>
        <w:t xml:space="preserve"> </w:t>
      </w:r>
      <w:r>
        <w:t>blood</w:t>
      </w:r>
      <w:r>
        <w:rPr>
          <w:spacing w:val="-3"/>
        </w:rPr>
        <w:t xml:space="preserve"> </w:t>
      </w:r>
      <w:r>
        <w:t>thinning</w:t>
      </w:r>
      <w:r>
        <w:rPr>
          <w:spacing w:val="-3"/>
        </w:rPr>
        <w:t xml:space="preserve"> </w:t>
      </w:r>
      <w:r>
        <w:t>products (including herbals or supplements) to minimize the chance of bleeding during your operation.</w:t>
      </w:r>
    </w:p>
    <w:p w:rsidR="000A5C91" w:rsidRDefault="002C3279">
      <w:pPr>
        <w:pStyle w:val="ListParagraph"/>
        <w:numPr>
          <w:ilvl w:val="0"/>
          <w:numId w:val="1"/>
        </w:numPr>
        <w:tabs>
          <w:tab w:val="left" w:pos="1200"/>
        </w:tabs>
        <w:ind w:right="202" w:hanging="360"/>
      </w:pPr>
      <w:r>
        <w:t>You will need a family member, spouse, or friend bring you to and from the medical facility. Y</w:t>
      </w:r>
      <w:r>
        <w:t>ou will not be able to transport yourself home after</w:t>
      </w:r>
      <w:r>
        <w:rPr>
          <w:spacing w:val="-7"/>
        </w:rPr>
        <w:t xml:space="preserve"> </w:t>
      </w:r>
      <w:r>
        <w:t>surgery.</w:t>
      </w:r>
    </w:p>
    <w:p w:rsidR="000A5C91" w:rsidRDefault="002C3279">
      <w:pPr>
        <w:pStyle w:val="ListParagraph"/>
        <w:numPr>
          <w:ilvl w:val="0"/>
          <w:numId w:val="1"/>
        </w:numPr>
        <w:tabs>
          <w:tab w:val="left" w:pos="1200"/>
        </w:tabs>
      </w:pPr>
      <w:r>
        <w:t>The surgery generally takes approximately 1.5 hours to 2.5 hours to</w:t>
      </w:r>
      <w:r>
        <w:rPr>
          <w:spacing w:val="-10"/>
        </w:rPr>
        <w:t xml:space="preserve"> </w:t>
      </w:r>
      <w:r>
        <w:t>perform.</w:t>
      </w:r>
    </w:p>
    <w:p w:rsidR="000A5C91" w:rsidRDefault="002C3279">
      <w:pPr>
        <w:pStyle w:val="ListParagraph"/>
        <w:numPr>
          <w:ilvl w:val="0"/>
          <w:numId w:val="1"/>
        </w:numPr>
        <w:tabs>
          <w:tab w:val="left" w:pos="1200"/>
        </w:tabs>
        <w:spacing w:before="1"/>
        <w:ind w:right="615" w:hanging="360"/>
      </w:pPr>
      <w:r>
        <w:t>Prescriptions for an antibiotic and pain medication will be given prior to your</w:t>
      </w:r>
      <w:r>
        <w:rPr>
          <w:spacing w:val="-33"/>
        </w:rPr>
        <w:t xml:space="preserve"> </w:t>
      </w:r>
      <w:r>
        <w:t xml:space="preserve">discharge home. Please take the full </w:t>
      </w:r>
      <w:r>
        <w:t>course of the antibiotic as directed and pain medication as needed.</w:t>
      </w:r>
    </w:p>
    <w:p w:rsidR="000A5C91" w:rsidRDefault="002C3279">
      <w:pPr>
        <w:pStyle w:val="ListParagraph"/>
        <w:numPr>
          <w:ilvl w:val="0"/>
          <w:numId w:val="1"/>
        </w:numPr>
        <w:tabs>
          <w:tab w:val="left" w:pos="1200"/>
        </w:tabs>
        <w:ind w:right="252" w:hanging="360"/>
      </w:pPr>
      <w:r>
        <w:t>Buttock implants will have a moderate amount of post‐operative discomfort and will feel very tight after surgery. Significant swelling will occur in the first few days. DO NOT SIT</w:t>
      </w:r>
      <w:r>
        <w:rPr>
          <w:spacing w:val="-29"/>
        </w:rPr>
        <w:t xml:space="preserve"> </w:t>
      </w:r>
      <w:r>
        <w:t>FOR 2 WE</w:t>
      </w:r>
      <w:r>
        <w:t>EKS, except to go to the bathroom. It is better to “hover” over toilet than sit. Sleep on your stomach (preferably) or side for two</w:t>
      </w:r>
      <w:r>
        <w:rPr>
          <w:spacing w:val="-5"/>
        </w:rPr>
        <w:t xml:space="preserve"> </w:t>
      </w:r>
      <w:r>
        <w:t>weeks</w:t>
      </w:r>
    </w:p>
    <w:p w:rsidR="000A5C91" w:rsidRDefault="002C3279">
      <w:pPr>
        <w:pStyle w:val="ListParagraph"/>
        <w:numPr>
          <w:ilvl w:val="0"/>
          <w:numId w:val="1"/>
        </w:numPr>
        <w:tabs>
          <w:tab w:val="left" w:pos="1200"/>
        </w:tabs>
        <w:ind w:right="127"/>
      </w:pPr>
      <w:r>
        <w:t>An On‐Q “pain ball” may be placed for pain control, the device will not require any care</w:t>
      </w:r>
      <w:r>
        <w:rPr>
          <w:spacing w:val="-33"/>
        </w:rPr>
        <w:t xml:space="preserve"> </w:t>
      </w:r>
      <w:r>
        <w:t xml:space="preserve">until it is completely empty. You should notice it slowly emptying over time. If it is empty you may remove it by tracing the catheters to the skin, removing the covering film, </w:t>
      </w:r>
      <w:proofErr w:type="gramStart"/>
      <w:r>
        <w:t>then</w:t>
      </w:r>
      <w:proofErr w:type="gramEnd"/>
      <w:r>
        <w:t xml:space="preserve"> pulling the catheter out. Please refer to the pamphlet that accompanies yo</w:t>
      </w:r>
      <w:r>
        <w:t>ur discharge instruction sheets for further</w:t>
      </w:r>
      <w:r>
        <w:rPr>
          <w:spacing w:val="-3"/>
        </w:rPr>
        <w:t xml:space="preserve"> </w:t>
      </w:r>
      <w:r>
        <w:t>information.</w:t>
      </w:r>
    </w:p>
    <w:p w:rsidR="000A5C91" w:rsidRDefault="002C3279">
      <w:pPr>
        <w:pStyle w:val="ListParagraph"/>
        <w:numPr>
          <w:ilvl w:val="0"/>
          <w:numId w:val="1"/>
        </w:numPr>
        <w:tabs>
          <w:tab w:val="left" w:pos="1200"/>
        </w:tabs>
        <w:ind w:right="270" w:hanging="360"/>
      </w:pPr>
      <w:r>
        <w:t>After 48hours, you may take a shower or sponge bath and do not worry about getting the tapes or drains wet. Do not take a bath or submerge the incision under water for 3</w:t>
      </w:r>
      <w:r>
        <w:rPr>
          <w:spacing w:val="-34"/>
        </w:rPr>
        <w:t xml:space="preserve"> </w:t>
      </w:r>
      <w:r>
        <w:t>weeks.</w:t>
      </w:r>
    </w:p>
    <w:p w:rsidR="000A5C91" w:rsidRDefault="002C3279">
      <w:pPr>
        <w:pStyle w:val="ListParagraph"/>
        <w:numPr>
          <w:ilvl w:val="0"/>
          <w:numId w:val="1"/>
        </w:numPr>
        <w:tabs>
          <w:tab w:val="left" w:pos="1200"/>
        </w:tabs>
        <w:ind w:right="100" w:hanging="360"/>
      </w:pPr>
      <w:r>
        <w:t>You will have white pa</w:t>
      </w:r>
      <w:r>
        <w:t>per band aids (</w:t>
      </w:r>
      <w:proofErr w:type="spellStart"/>
      <w:r>
        <w:t>steri</w:t>
      </w:r>
      <w:proofErr w:type="spellEnd"/>
      <w:r>
        <w:t xml:space="preserve">‐strips) over the incision sites. DO NOT REMOVE THEM. They can get wet and will not cause a problem. After showering, pat </w:t>
      </w:r>
      <w:proofErr w:type="gramStart"/>
      <w:r>
        <w:t>them</w:t>
      </w:r>
      <w:proofErr w:type="gramEnd"/>
      <w:r>
        <w:t xml:space="preserve"> dry. Over the course of 2‐4 weeks, they will slowly start to fray and peel off by themselves. If you wish, yo</w:t>
      </w:r>
      <w:r>
        <w:t>u can trim them as they become</w:t>
      </w:r>
      <w:r>
        <w:rPr>
          <w:spacing w:val="-1"/>
        </w:rPr>
        <w:t xml:space="preserve"> </w:t>
      </w:r>
      <w:r>
        <w:t>loose.</w:t>
      </w:r>
    </w:p>
    <w:p w:rsidR="000A5C91" w:rsidRDefault="002C3279">
      <w:pPr>
        <w:pStyle w:val="ListParagraph"/>
        <w:numPr>
          <w:ilvl w:val="0"/>
          <w:numId w:val="1"/>
        </w:numPr>
        <w:tabs>
          <w:tab w:val="left" w:pos="1200"/>
        </w:tabs>
        <w:ind w:right="362" w:hanging="360"/>
      </w:pPr>
      <w:r>
        <w:t>Proper hygiene is essential. Please take great care not to wipe towards the wound after a bowel movement, or when</w:t>
      </w:r>
      <w:r>
        <w:rPr>
          <w:spacing w:val="-5"/>
        </w:rPr>
        <w:t xml:space="preserve"> </w:t>
      </w:r>
      <w:r>
        <w:t>voiding.</w:t>
      </w:r>
    </w:p>
    <w:p w:rsidR="000A5C91" w:rsidRDefault="002C3279">
      <w:pPr>
        <w:pStyle w:val="ListParagraph"/>
        <w:numPr>
          <w:ilvl w:val="0"/>
          <w:numId w:val="1"/>
        </w:numPr>
        <w:tabs>
          <w:tab w:val="left" w:pos="1200"/>
        </w:tabs>
        <w:ind w:right="697"/>
      </w:pPr>
      <w:r>
        <w:t>Numbness of the skin around the buttocks is normal after this kind of surgery.</w:t>
      </w:r>
      <w:r>
        <w:rPr>
          <w:spacing w:val="-27"/>
        </w:rPr>
        <w:t xml:space="preserve"> </w:t>
      </w:r>
      <w:r>
        <w:t>Normal feeling will return but it may take up to six months after</w:t>
      </w:r>
      <w:r>
        <w:rPr>
          <w:spacing w:val="-9"/>
        </w:rPr>
        <w:t xml:space="preserve"> </w:t>
      </w:r>
      <w:r>
        <w:t>surgery.</w:t>
      </w:r>
    </w:p>
    <w:p w:rsidR="000A5C91" w:rsidRDefault="002C3279">
      <w:pPr>
        <w:pStyle w:val="ListParagraph"/>
        <w:numPr>
          <w:ilvl w:val="0"/>
          <w:numId w:val="1"/>
        </w:numPr>
        <w:tabs>
          <w:tab w:val="left" w:pos="1200"/>
        </w:tabs>
        <w:ind w:right="328" w:hanging="360"/>
      </w:pPr>
      <w:r>
        <w:t>Daily activity is encouraged but it should not be strenuous initially. It is important to be up and about to keep blood circulating in your</w:t>
      </w:r>
      <w:r>
        <w:rPr>
          <w:spacing w:val="-5"/>
        </w:rPr>
        <w:t xml:space="preserve"> </w:t>
      </w:r>
      <w:r>
        <w:t>legs.</w:t>
      </w:r>
    </w:p>
    <w:p w:rsidR="000A5C91" w:rsidRDefault="002C3279">
      <w:pPr>
        <w:pStyle w:val="ListParagraph"/>
        <w:numPr>
          <w:ilvl w:val="0"/>
          <w:numId w:val="1"/>
        </w:numPr>
        <w:tabs>
          <w:tab w:val="left" w:pos="1200"/>
        </w:tabs>
        <w:ind w:right="229"/>
      </w:pPr>
      <w:r>
        <w:t>The</w:t>
      </w:r>
      <w:r>
        <w:rPr>
          <w:spacing w:val="-3"/>
        </w:rPr>
        <w:t xml:space="preserve"> </w:t>
      </w:r>
      <w:r>
        <w:t>first</w:t>
      </w:r>
      <w:r>
        <w:rPr>
          <w:spacing w:val="-2"/>
        </w:rPr>
        <w:t xml:space="preserve"> </w:t>
      </w:r>
      <w:r>
        <w:t>post</w:t>
      </w:r>
      <w:r>
        <w:rPr>
          <w:spacing w:val="-2"/>
        </w:rPr>
        <w:t xml:space="preserve"> </w:t>
      </w:r>
      <w:r>
        <w:t>op</w:t>
      </w:r>
      <w:r>
        <w:rPr>
          <w:spacing w:val="-3"/>
        </w:rPr>
        <w:t xml:space="preserve"> </w:t>
      </w:r>
      <w:r>
        <w:t>visit</w:t>
      </w:r>
      <w:r>
        <w:rPr>
          <w:spacing w:val="-3"/>
        </w:rPr>
        <w:t xml:space="preserve"> </w:t>
      </w:r>
      <w:r>
        <w:t>to</w:t>
      </w:r>
      <w:r>
        <w:rPr>
          <w:spacing w:val="-1"/>
        </w:rPr>
        <w:t xml:space="preserve"> </w:t>
      </w:r>
      <w:r>
        <w:t>the</w:t>
      </w:r>
      <w:r>
        <w:rPr>
          <w:spacing w:val="-3"/>
        </w:rPr>
        <w:t xml:space="preserve"> </w:t>
      </w:r>
      <w:r>
        <w:t>offi</w:t>
      </w:r>
      <w:r>
        <w:t>ce</w:t>
      </w:r>
      <w:r>
        <w:rPr>
          <w:spacing w:val="-1"/>
        </w:rPr>
        <w:t xml:space="preserve"> </w:t>
      </w:r>
      <w:r>
        <w:t>will</w:t>
      </w:r>
      <w:r>
        <w:rPr>
          <w:spacing w:val="-2"/>
        </w:rPr>
        <w:t xml:space="preserve"> </w:t>
      </w:r>
      <w:r>
        <w:t>take</w:t>
      </w:r>
      <w:r>
        <w:rPr>
          <w:spacing w:val="-3"/>
        </w:rPr>
        <w:t xml:space="preserve"> </w:t>
      </w:r>
      <w:r>
        <w:t>place</w:t>
      </w:r>
      <w:r>
        <w:rPr>
          <w:spacing w:val="-2"/>
        </w:rPr>
        <w:t xml:space="preserve"> </w:t>
      </w:r>
      <w:r>
        <w:t>7‐10</w:t>
      </w:r>
      <w:r>
        <w:rPr>
          <w:spacing w:val="-3"/>
        </w:rPr>
        <w:t xml:space="preserve"> </w:t>
      </w:r>
      <w:r>
        <w:t>days</w:t>
      </w:r>
      <w:r>
        <w:rPr>
          <w:spacing w:val="-2"/>
        </w:rPr>
        <w:t xml:space="preserve"> </w:t>
      </w:r>
      <w:r>
        <w:t>after</w:t>
      </w:r>
      <w:r>
        <w:rPr>
          <w:spacing w:val="-3"/>
        </w:rPr>
        <w:t xml:space="preserve"> </w:t>
      </w:r>
      <w:r>
        <w:t>your</w:t>
      </w:r>
      <w:r>
        <w:rPr>
          <w:spacing w:val="-3"/>
        </w:rPr>
        <w:t xml:space="preserve"> </w:t>
      </w:r>
      <w:r>
        <w:t>procedure.</w:t>
      </w:r>
      <w:r>
        <w:rPr>
          <w:spacing w:val="-1"/>
        </w:rPr>
        <w:t xml:space="preserve"> </w:t>
      </w:r>
      <w:r>
        <w:t>We</w:t>
      </w:r>
      <w:r>
        <w:rPr>
          <w:spacing w:val="-2"/>
        </w:rPr>
        <w:t xml:space="preserve"> </w:t>
      </w:r>
      <w:r>
        <w:t>highly recommend you call the office or have a representative call to make the</w:t>
      </w:r>
      <w:r>
        <w:rPr>
          <w:spacing w:val="-21"/>
        </w:rPr>
        <w:t xml:space="preserve"> </w:t>
      </w:r>
      <w:r>
        <w:t>appointment.</w:t>
      </w:r>
    </w:p>
    <w:p w:rsidR="000A5C91" w:rsidRDefault="002C3279">
      <w:pPr>
        <w:pStyle w:val="ListParagraph"/>
        <w:numPr>
          <w:ilvl w:val="0"/>
          <w:numId w:val="1"/>
        </w:numPr>
        <w:tabs>
          <w:tab w:val="left" w:pos="1200"/>
        </w:tabs>
        <w:ind w:right="232" w:hanging="360"/>
      </w:pPr>
      <w:r>
        <w:t>If</w:t>
      </w:r>
      <w:r>
        <w:rPr>
          <w:spacing w:val="-4"/>
        </w:rPr>
        <w:t xml:space="preserve"> </w:t>
      </w:r>
      <w:r>
        <w:t>you</w:t>
      </w:r>
      <w:r>
        <w:rPr>
          <w:spacing w:val="-3"/>
        </w:rPr>
        <w:t xml:space="preserve"> </w:t>
      </w:r>
      <w:r>
        <w:t>experience</w:t>
      </w:r>
      <w:r>
        <w:rPr>
          <w:spacing w:val="-2"/>
        </w:rPr>
        <w:t xml:space="preserve"> </w:t>
      </w:r>
      <w:r>
        <w:t>high</w:t>
      </w:r>
      <w:r>
        <w:rPr>
          <w:spacing w:val="-3"/>
        </w:rPr>
        <w:t xml:space="preserve"> </w:t>
      </w:r>
      <w:r>
        <w:t>fever</w:t>
      </w:r>
      <w:r>
        <w:rPr>
          <w:spacing w:val="-3"/>
        </w:rPr>
        <w:t xml:space="preserve"> </w:t>
      </w:r>
      <w:r>
        <w:t>(T.</w:t>
      </w:r>
      <w:r>
        <w:rPr>
          <w:spacing w:val="-3"/>
        </w:rPr>
        <w:t xml:space="preserve"> </w:t>
      </w:r>
      <w:r>
        <w:t>101),</w:t>
      </w:r>
      <w:r>
        <w:rPr>
          <w:spacing w:val="-3"/>
        </w:rPr>
        <w:t xml:space="preserve"> </w:t>
      </w:r>
      <w:r>
        <w:t>excess</w:t>
      </w:r>
      <w:r>
        <w:rPr>
          <w:spacing w:val="-3"/>
        </w:rPr>
        <w:t xml:space="preserve"> </w:t>
      </w:r>
      <w:r>
        <w:t>drainage</w:t>
      </w:r>
      <w:r>
        <w:rPr>
          <w:spacing w:val="-1"/>
        </w:rPr>
        <w:t xml:space="preserve"> </w:t>
      </w:r>
      <w:r>
        <w:t>from</w:t>
      </w:r>
      <w:r>
        <w:rPr>
          <w:spacing w:val="-3"/>
        </w:rPr>
        <w:t xml:space="preserve"> </w:t>
      </w:r>
      <w:r>
        <w:t>the</w:t>
      </w:r>
      <w:r>
        <w:rPr>
          <w:spacing w:val="-3"/>
        </w:rPr>
        <w:t xml:space="preserve"> </w:t>
      </w:r>
      <w:r>
        <w:t>incisions,</w:t>
      </w:r>
      <w:r>
        <w:rPr>
          <w:spacing w:val="-2"/>
        </w:rPr>
        <w:t xml:space="preserve"> </w:t>
      </w:r>
      <w:r>
        <w:t>excessive</w:t>
      </w:r>
      <w:r>
        <w:rPr>
          <w:spacing w:val="-4"/>
        </w:rPr>
        <w:t xml:space="preserve"> </w:t>
      </w:r>
      <w:r>
        <w:t xml:space="preserve">swelling, redness, pain, </w:t>
      </w:r>
      <w:r>
        <w:t>or foul odor, please contact the office at (302)</w:t>
      </w:r>
      <w:r>
        <w:rPr>
          <w:spacing w:val="-10"/>
        </w:rPr>
        <w:t xml:space="preserve"> </w:t>
      </w:r>
      <w:r>
        <w:t>888‐0508.</w:t>
      </w:r>
    </w:p>
    <w:sectPr w:rsidR="000A5C91">
      <w:type w:val="continuous"/>
      <w:pgSz w:w="12240" w:h="15840"/>
      <w:pgMar w:top="15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26982"/>
    <w:multiLevelType w:val="hybridMultilevel"/>
    <w:tmpl w:val="B7A60728"/>
    <w:lvl w:ilvl="0" w:tplc="ED5A22B6">
      <w:start w:val="1"/>
      <w:numFmt w:val="decimal"/>
      <w:lvlText w:val="%1."/>
      <w:lvlJc w:val="left"/>
      <w:pPr>
        <w:ind w:left="1199" w:hanging="361"/>
        <w:jc w:val="left"/>
      </w:pPr>
      <w:rPr>
        <w:rFonts w:ascii="Calibri" w:eastAsia="Calibri" w:hAnsi="Calibri" w:cs="Calibri" w:hint="default"/>
        <w:w w:val="99"/>
        <w:sz w:val="22"/>
        <w:szCs w:val="22"/>
      </w:rPr>
    </w:lvl>
    <w:lvl w:ilvl="1" w:tplc="FD30C690">
      <w:numFmt w:val="bullet"/>
      <w:lvlText w:val="•"/>
      <w:lvlJc w:val="left"/>
      <w:pPr>
        <w:ind w:left="2038" w:hanging="361"/>
      </w:pPr>
      <w:rPr>
        <w:rFonts w:hint="default"/>
      </w:rPr>
    </w:lvl>
    <w:lvl w:ilvl="2" w:tplc="3A4E2E8A">
      <w:numFmt w:val="bullet"/>
      <w:lvlText w:val="•"/>
      <w:lvlJc w:val="left"/>
      <w:pPr>
        <w:ind w:left="2876" w:hanging="361"/>
      </w:pPr>
      <w:rPr>
        <w:rFonts w:hint="default"/>
      </w:rPr>
    </w:lvl>
    <w:lvl w:ilvl="3" w:tplc="C068F454">
      <w:numFmt w:val="bullet"/>
      <w:lvlText w:val="•"/>
      <w:lvlJc w:val="left"/>
      <w:pPr>
        <w:ind w:left="3714" w:hanging="361"/>
      </w:pPr>
      <w:rPr>
        <w:rFonts w:hint="default"/>
      </w:rPr>
    </w:lvl>
    <w:lvl w:ilvl="4" w:tplc="D45A232E">
      <w:numFmt w:val="bullet"/>
      <w:lvlText w:val="•"/>
      <w:lvlJc w:val="left"/>
      <w:pPr>
        <w:ind w:left="4552" w:hanging="361"/>
      </w:pPr>
      <w:rPr>
        <w:rFonts w:hint="default"/>
      </w:rPr>
    </w:lvl>
    <w:lvl w:ilvl="5" w:tplc="27A41722">
      <w:numFmt w:val="bullet"/>
      <w:lvlText w:val="•"/>
      <w:lvlJc w:val="left"/>
      <w:pPr>
        <w:ind w:left="5390" w:hanging="361"/>
      </w:pPr>
      <w:rPr>
        <w:rFonts w:hint="default"/>
      </w:rPr>
    </w:lvl>
    <w:lvl w:ilvl="6" w:tplc="B720C2FC">
      <w:numFmt w:val="bullet"/>
      <w:lvlText w:val="•"/>
      <w:lvlJc w:val="left"/>
      <w:pPr>
        <w:ind w:left="6228" w:hanging="361"/>
      </w:pPr>
      <w:rPr>
        <w:rFonts w:hint="default"/>
      </w:rPr>
    </w:lvl>
    <w:lvl w:ilvl="7" w:tplc="E03CF72E">
      <w:numFmt w:val="bullet"/>
      <w:lvlText w:val="•"/>
      <w:lvlJc w:val="left"/>
      <w:pPr>
        <w:ind w:left="7066" w:hanging="361"/>
      </w:pPr>
      <w:rPr>
        <w:rFonts w:hint="default"/>
      </w:rPr>
    </w:lvl>
    <w:lvl w:ilvl="8" w:tplc="40DE07F4">
      <w:numFmt w:val="bullet"/>
      <w:lvlText w:val="•"/>
      <w:lvlJc w:val="left"/>
      <w:pPr>
        <w:ind w:left="7904"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91"/>
    <w:rsid w:val="000A5C91"/>
    <w:rsid w:val="002C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4C1C3-E983-4828-AFE5-AE05248D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9"/>
    </w:p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Buttock Implant Post</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Buttock Implant Post</dc:title>
  <dc:creator>sbh</dc:creator>
  <cp:lastModifiedBy>Seaman, Lori</cp:lastModifiedBy>
  <cp:revision>2</cp:revision>
  <dcterms:created xsi:type="dcterms:W3CDTF">2020-08-27T14:18:00Z</dcterms:created>
  <dcterms:modified xsi:type="dcterms:W3CDTF">2020-08-27T14:18:00Z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2014-11-03T00:00:00Z</vt:filetime>
  </property>
  <property fmtid="{D5CDD505-2E9C-101B-9397-08002B2CF9AE}" pid="3" name="Creator">
    <vt:lpwstr>PScript5.dll Version 5.2.2</vt:lpwstr>
  </property>
  <property fmtid="{D5CDD505-2E9C-101B-9397-08002B2CF9AE}" pid="4" name="LastSaved">
    <vt:filetime>2020-08-27T00:00:00Z</vt:filetime>
  </property>
</Properties>
</file>